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79" w:rsidRPr="006A44D9" w:rsidRDefault="00FB3679" w:rsidP="00FB36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FB3679" w:rsidRPr="00097B83" w:rsidTr="00F13A67">
        <w:trPr>
          <w:cantSplit/>
          <w:trHeight w:val="2206"/>
        </w:trPr>
        <w:tc>
          <w:tcPr>
            <w:tcW w:w="2122" w:type="pct"/>
            <w:gridSpan w:val="2"/>
          </w:tcPr>
          <w:p w:rsidR="00FB3679" w:rsidRPr="00097B83" w:rsidRDefault="00FB3679" w:rsidP="00F13A6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FB3679" w:rsidRPr="00097B83" w:rsidRDefault="00FB3679" w:rsidP="00F13A6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FB3679" w:rsidRPr="00097B83" w:rsidRDefault="00FB3679" w:rsidP="00F13A6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FB3679" w:rsidRPr="00097B83" w:rsidRDefault="00FB3679" w:rsidP="00F13A67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97B8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097B8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FB3679" w:rsidRPr="00097B83" w:rsidRDefault="00FB3679" w:rsidP="00F13A67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FB3679" w:rsidRPr="00097B83" w:rsidRDefault="00FB3679" w:rsidP="00F13A6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FB3679" w:rsidRPr="00097B83" w:rsidRDefault="00FB3679" w:rsidP="00F13A67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B55844" wp14:editId="3108191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B3679" w:rsidRPr="00097B83" w:rsidRDefault="00FB3679" w:rsidP="00F13A6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B3679" w:rsidRPr="00097B83" w:rsidRDefault="00FB3679" w:rsidP="00F13A6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FB3679" w:rsidRPr="00097B83" w:rsidRDefault="00FB3679" w:rsidP="00F13A6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FB3679" w:rsidRPr="00097B83" w:rsidRDefault="00FB3679" w:rsidP="00F13A6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FB3679" w:rsidRPr="00097B83" w:rsidRDefault="00FB3679" w:rsidP="00F13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B3679" w:rsidRPr="00097B83" w:rsidTr="00F13A67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79" w:rsidRPr="00097B83" w:rsidRDefault="00FB3679" w:rsidP="00F13A6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FB3679" w:rsidRPr="00097B83" w:rsidRDefault="00FB3679" w:rsidP="00FB367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B3679" w:rsidRPr="00097B83" w:rsidTr="00F13A67">
        <w:tc>
          <w:tcPr>
            <w:tcW w:w="3190" w:type="dxa"/>
            <w:hideMark/>
          </w:tcPr>
          <w:p w:rsidR="00FB3679" w:rsidRPr="00097B83" w:rsidRDefault="00FB3679" w:rsidP="00F13A67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FB3679" w:rsidRPr="00097B83" w:rsidRDefault="00FB3679" w:rsidP="00F13A6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FB3679" w:rsidRPr="00097B83" w:rsidRDefault="00FB3679" w:rsidP="00F13A67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B3679" w:rsidRPr="00097B83" w:rsidTr="00F13A67">
        <w:tc>
          <w:tcPr>
            <w:tcW w:w="3190" w:type="dxa"/>
            <w:hideMark/>
          </w:tcPr>
          <w:p w:rsidR="00FB3679" w:rsidRPr="00097B83" w:rsidRDefault="00FB3679" w:rsidP="00F13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 декабрь</w:t>
            </w:r>
            <w:r w:rsidRPr="00097B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FB3679" w:rsidRPr="00097B83" w:rsidRDefault="00FB3679" w:rsidP="00FB3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  <w:hideMark/>
          </w:tcPr>
          <w:p w:rsidR="00FB3679" w:rsidRPr="00097B83" w:rsidRDefault="00FB3679" w:rsidP="00F1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 декабря</w:t>
            </w:r>
            <w:r w:rsidRPr="00097B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2015 г.</w:t>
            </w:r>
          </w:p>
        </w:tc>
      </w:tr>
    </w:tbl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осуществления администрацией 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Бельский</w:t>
      </w:r>
      <w:r w:rsidRPr="00F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proofErr w:type="spellStart"/>
      <w:r w:rsidRPr="00F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F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бюджетных полномочий  главных администраторов доходов 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бюджетов бюджетной системы Российской Федерации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реализации положений статьи 160.1 Бюджетного кодекса Российской Федерации,  </w:t>
      </w:r>
    </w:p>
    <w:p w:rsidR="00FB3679" w:rsidRPr="00FB3679" w:rsidRDefault="00FB3679" w:rsidP="00FB367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FB3679" w:rsidRPr="00FB3679" w:rsidRDefault="00FB3679" w:rsidP="00FB367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Бельский </w:t>
      </w:r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Башкортостан,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</w:t>
      </w:r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(Приложение №1)</w:t>
      </w:r>
      <w:r w:rsidRPr="00FB3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закрепить за ним доходы бюджетов бюджетной системы Российской Федерации согласно приложению</w:t>
      </w:r>
      <w:proofErr w:type="gramEnd"/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№2 к настоящему постановлению.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порядок осуществления Администрацией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</w:t>
      </w:r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бюджетных полномочий главных </w:t>
      </w:r>
      <w:proofErr w:type="gramStart"/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№3 к настоящему постановлению.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вступает в силу с 1 января 2016 года.</w:t>
      </w:r>
    </w:p>
    <w:p w:rsidR="00FB3679" w:rsidRPr="00FB3679" w:rsidRDefault="00FB3679" w:rsidP="00FB36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Признать утратившим силу  постановление  главы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</w:t>
      </w: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 октября 2010 года № 11</w:t>
      </w: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 изменениями и дополнениями). </w:t>
      </w:r>
    </w:p>
    <w:p w:rsidR="00FB3679" w:rsidRPr="00FB3679" w:rsidRDefault="00FB3679" w:rsidP="00FB36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B3679" w:rsidRPr="00FB3679" w:rsidRDefault="00FB3679" w:rsidP="00FB36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Глава с</w:t>
      </w: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FB3679">
        <w:rPr>
          <w:rFonts w:ascii="Times New Roman" w:eastAsia="Times New Roman" w:hAnsi="Times New Roman" w:cs="Times New Roman"/>
          <w:lang w:eastAsia="ru-RU"/>
        </w:rPr>
        <w:lastRenderedPageBreak/>
        <w:t xml:space="preserve"> Приложение №1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B36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FB3679">
        <w:rPr>
          <w:rFonts w:ascii="Times New Roman" w:eastAsia="Times New Roman" w:hAnsi="Times New Roman" w:cs="Times New Roman"/>
          <w:lang w:eastAsia="ru-RU"/>
        </w:rPr>
        <w:tab/>
        <w:t xml:space="preserve">      к постановлению главы 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FB3679">
        <w:rPr>
          <w:rFonts w:ascii="Times New Roman" w:eastAsia="Times New Roman" w:hAnsi="Times New Roman" w:cs="Times New Roman"/>
          <w:lang w:eastAsia="ru-RU"/>
        </w:rPr>
        <w:t xml:space="preserve">      Администрации сельского поселения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FB367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</w:t>
      </w:r>
      <w:r w:rsidRPr="00FB36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3679">
        <w:rPr>
          <w:rFonts w:ascii="Times New Roman" w:eastAsia="Times New Roman" w:hAnsi="Times New Roman" w:cs="Times New Roman"/>
          <w:lang w:eastAsia="ru-RU"/>
        </w:rPr>
        <w:t>сельсовет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FB3679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B3679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FB3679">
        <w:rPr>
          <w:rFonts w:ascii="Times New Roman" w:eastAsia="Times New Roman" w:hAnsi="Times New Roman" w:cs="Times New Roman"/>
          <w:lang w:eastAsia="ru-RU"/>
        </w:rPr>
        <w:t xml:space="preserve">  район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FB3679">
        <w:rPr>
          <w:rFonts w:ascii="Times New Roman" w:eastAsia="Times New Roman" w:hAnsi="Times New Roman" w:cs="Times New Roman"/>
          <w:lang w:eastAsia="ru-RU"/>
        </w:rPr>
        <w:t xml:space="preserve">                Республики Башкортостан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FB3679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eastAsia="ru-RU"/>
        </w:rPr>
        <w:t>от «23</w:t>
      </w:r>
      <w:r w:rsidRPr="00FB3679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декабря 2015г. № 44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подвидов доходов по видам доходов, главными администраторами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органы местного самоуправления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</w:t>
      </w: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 </w:t>
      </w:r>
      <w:proofErr w:type="spellStart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</w:t>
      </w:r>
      <w:proofErr w:type="gramStart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подвида доходов классификации доходов бюджетов</w:t>
      </w:r>
      <w:proofErr w:type="gramEnd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доходов: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02102 10 0000 151 «Субсидии бюджетам сельских поселений на закупку автотранспортных средств и коммунальной техники» установить следующую структуру кода подвида доходов:</w:t>
      </w: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FB3679" w:rsidRPr="00FB3679" w:rsidTr="00FB3679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0007 151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</w:tr>
    </w:tbl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02999 10 0000 151 «Прочие субсидии бюджетам сельских поселений» установить следующую структуру кода подвида доходов:</w:t>
      </w: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FB3679" w:rsidRPr="00FB3679" w:rsidTr="00FB3679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</w:t>
            </w:r>
          </w:p>
        </w:tc>
      </w:tr>
      <w:tr w:rsidR="00FB3679" w:rsidRPr="00FB3679" w:rsidTr="00FB3679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7104 151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FB3679" w:rsidRPr="00FB3679" w:rsidTr="00FB3679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7105 151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</w:p>
        </w:tc>
      </w:tr>
      <w:tr w:rsidR="00FB3679" w:rsidRPr="00FB3679" w:rsidTr="00FB3679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финансирование комплексной программы Республики Башкортостан "Энергосбережение и повышение энергетической эффективности на 2010-2014 годы"</w:t>
            </w:r>
          </w:p>
        </w:tc>
      </w:tr>
      <w:tr w:rsidR="00FB3679" w:rsidRPr="00FB3679" w:rsidTr="00FB3679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</w:t>
            </w:r>
          </w:p>
        </w:tc>
      </w:tr>
      <w:tr w:rsidR="00FB3679" w:rsidRPr="00FB3679" w:rsidTr="00FB3679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7113 151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FB3679" w:rsidRPr="00FB3679" w:rsidTr="00FB3679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7115 151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FB3679" w:rsidRPr="00FB3679" w:rsidTr="00FB3679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7124 151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</w:tr>
      <w:tr w:rsidR="00FB3679" w:rsidRPr="00FB3679" w:rsidTr="00FB3679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7129 151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</w:t>
            </w:r>
          </w:p>
        </w:tc>
      </w:tr>
    </w:tbl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04014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установить следующую структуру кода подвида доходов:</w:t>
      </w: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FB3679" w:rsidRPr="00FB3679" w:rsidTr="00FB3679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7301 151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</w:tr>
    </w:tbl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04999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FB3679" w:rsidRPr="00FB3679" w:rsidTr="00FB3679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B3679" w:rsidRPr="00FB3679" w:rsidTr="00FB3679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7502 151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</w:tr>
      <w:tr w:rsidR="00FB3679" w:rsidRPr="00FB3679" w:rsidTr="00FB3679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7503 151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</w:tr>
      <w:tr w:rsidR="00FB3679" w:rsidRPr="00FB3679" w:rsidTr="00FB3679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7505 151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000  2 02 09054 10 0000 151 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635"/>
        <w:gridCol w:w="7740"/>
      </w:tblGrid>
      <w:tr w:rsidR="00FB3679" w:rsidRPr="00FB3679" w:rsidTr="00FB367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7301 151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</w:tr>
    </w:tbl>
    <w:p w:rsidR="00FB3679" w:rsidRPr="00FB3679" w:rsidRDefault="00FB3679" w:rsidP="00FB3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 w:rsidRPr="00FB3679"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 w:rsidRPr="00FB3679">
        <w:rPr>
          <w:rFonts w:ascii="Times New Roman" w:eastAsia="Times New Roman" w:hAnsi="Times New Roman" w:cs="Times New Roman"/>
          <w:lang w:eastAsia="ru-RU"/>
        </w:rPr>
        <w:t xml:space="preserve">к постановлению  главы </w:t>
      </w: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 w:rsidRPr="00FB3679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 w:rsidRPr="00FB36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сельского поселения </w:t>
      </w: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</w:t>
      </w:r>
      <w:r w:rsidRPr="00FB36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3679">
        <w:rPr>
          <w:rFonts w:ascii="Times New Roman" w:eastAsia="Times New Roman" w:hAnsi="Times New Roman" w:cs="Times New Roman"/>
          <w:lang w:eastAsia="ru-RU"/>
        </w:rPr>
        <w:t xml:space="preserve">сельсовет </w:t>
      </w: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 w:rsidRPr="00FB36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муниципального района </w:t>
      </w: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B3679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FB3679">
        <w:rPr>
          <w:rFonts w:ascii="Times New Roman" w:eastAsia="Times New Roman" w:hAnsi="Times New Roman" w:cs="Times New Roman"/>
          <w:lang w:eastAsia="ru-RU"/>
        </w:rPr>
        <w:t xml:space="preserve"> район  </w:t>
      </w: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 w:rsidRPr="00FB36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Республики Башкортостан </w:t>
      </w: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 w:rsidRPr="00FB36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B3679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23 декабря  2015 г. № 44</w:t>
      </w: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бюджетов </w:t>
      </w:r>
    </w:p>
    <w:p w:rsidR="00FB3679" w:rsidRPr="00FB3679" w:rsidRDefault="00FB3679" w:rsidP="00FB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системы Российской Федерации  – органов местного</w:t>
      </w:r>
    </w:p>
    <w:p w:rsidR="00FB3679" w:rsidRPr="00FB3679" w:rsidRDefault="00FB3679" w:rsidP="00FB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</w:t>
      </w: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муниципального района </w:t>
      </w:r>
      <w:proofErr w:type="spellStart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</w:t>
      </w:r>
    </w:p>
    <w:p w:rsidR="00FB3679" w:rsidRPr="00FB3679" w:rsidRDefault="00FB3679" w:rsidP="00FB3679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главных администраторов</w:t>
      </w:r>
    </w:p>
    <w:p w:rsidR="00FB3679" w:rsidRPr="00FB3679" w:rsidRDefault="00FB3679" w:rsidP="00FB3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доходов бюджета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</w:t>
      </w:r>
      <w:r w:rsidRPr="00F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F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 Республики Башкортостан, закрепляемые за ними виды (подвиды) доходов бюджета </w:t>
      </w:r>
    </w:p>
    <w:p w:rsidR="00FB3679" w:rsidRPr="00FB3679" w:rsidRDefault="00FB3679" w:rsidP="00FB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693"/>
        <w:gridCol w:w="5954"/>
      </w:tblGrid>
      <w:tr w:rsidR="00FB3679" w:rsidRPr="00FB3679" w:rsidTr="00FB3679">
        <w:trPr>
          <w:cantSplit/>
          <w:trHeight w:val="131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FB3679" w:rsidRPr="00FB3679" w:rsidTr="00FB3679">
        <w:trPr>
          <w:cantSplit/>
          <w:trHeight w:val="196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админист-ратора</w:t>
            </w:r>
            <w:proofErr w:type="spellEnd"/>
            <w:proofErr w:type="gramEnd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вида, подвида доходов   бюджета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679" w:rsidRPr="00FB3679" w:rsidTr="00FB3679">
        <w:trPr>
          <w:trHeight w:val="173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Бельский</w:t>
            </w: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1 08 04020 01 4000 110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1 13 02065 10 0000 130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1 16 23051 10 0000 140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1 16 23052 10 0000 140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1 16 32000 10 0000 140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1 16 90050 10 0000 140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1 17 14030 10 0000 180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2 02 01001 10 0000 151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2 02 01003 10 0000 151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2 02 02041 10 0000 151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2 02 02077 10 0000 151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2 02 02088 10 0001 151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2 02 02089 10 0001 151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2 02 02089 10 0002 151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2 02 02089 10 0004 151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 </w:t>
            </w:r>
            <w:proofErr w:type="gramStart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бюджетов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2 02 02102 10 0000 151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закупку автотранспортных средств  и коммунальной техники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2 02 02102 10 0007 151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2 02 02999 10 7101 151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2 02 02999 10 7104 151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2 02 02999 10 7105 151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2 02 02999 10 7111 151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 на 2010-2014 годы")</w:t>
            </w:r>
          </w:p>
        </w:tc>
      </w:tr>
      <w:tr w:rsidR="00FB3679" w:rsidRPr="00FB3679" w:rsidTr="00FB3679">
        <w:trPr>
          <w:cantSplit/>
          <w:trHeight w:val="5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2 02 02999 10 7112 151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2 02 02999 10 7113 151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2 02 02999 10 7115 151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2 02 02999 10 7124 151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  <w:r w:rsidRPr="00FB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2 02 02999 10 7129 151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2 02 0301510 0000 151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2 02 04014 10 0000 151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2 02 04014 10 7301 151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2 02 04025 10 0000 151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2 02 04052 10 0000 151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2 02 04053 10 0000 151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2 02 04999 10 7501 151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2 02 04999 10 7502 151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2 02 04999 10 7503 151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2 02 04999 10 7505 151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2 02 09054 10 7301 151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2 02 09054 10 0000 151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2 07 05000 10 0000 180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2 07 05020 10 0000 180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2 18 05010 10 0000 151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2 18 05010 10 0000 180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2 18 05020 10 0000 151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2 18 05020 10 0000 180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B3679" w:rsidRPr="00FB3679" w:rsidTr="00FB3679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79" w:rsidRPr="00FB3679" w:rsidRDefault="00FB3679" w:rsidP="00F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2 19 05000 10 0000 151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79" w:rsidRPr="00FB3679" w:rsidRDefault="00FB3679" w:rsidP="00F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к постановлению главы </w:t>
      </w: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</w:t>
      </w: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сельского поселения </w:t>
      </w: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</w:t>
      </w: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муниципального района </w:t>
      </w: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Республики Башкортостан </w:t>
      </w: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  2015 г. № 44</w:t>
      </w: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left="5400"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left="5400"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tabs>
          <w:tab w:val="left" w:pos="9638"/>
        </w:tabs>
        <w:spacing w:after="0" w:line="240" w:lineRule="auto"/>
        <w:ind w:left="4320" w:right="-8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FB3679" w:rsidRPr="00FB3679" w:rsidRDefault="00FB3679" w:rsidP="00FB36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осуществления Администрацией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</w:t>
      </w:r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бюджетных полномочий главных </w:t>
      </w:r>
      <w:proofErr w:type="gramStart"/>
      <w:r w:rsidRPr="00F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доходов бюджетов бюджетной системы Российской Федерации</w:t>
      </w:r>
      <w:proofErr w:type="gramEnd"/>
    </w:p>
    <w:p w:rsidR="00FB3679" w:rsidRPr="00FB3679" w:rsidRDefault="00FB3679" w:rsidP="00FB367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79" w:rsidRPr="00FB3679" w:rsidRDefault="00FB3679" w:rsidP="00FB3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Главный администратор доходов бюджета, определенный решением о бюджете -  орган местного самоуправления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</w:t>
      </w: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FB3679" w:rsidRPr="00FB3679" w:rsidRDefault="00FB3679" w:rsidP="00FB3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</w:t>
      </w: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FB3679" w:rsidRPr="00FB3679" w:rsidRDefault="00FB3679" w:rsidP="00FB3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принимают правовые акты о порядке </w:t>
      </w:r>
      <w:proofErr w:type="gramStart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администрирования доходов бюджетов бюджетной системы Российской Федерации</w:t>
      </w:r>
      <w:proofErr w:type="gramEnd"/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законодательством;</w:t>
      </w:r>
    </w:p>
    <w:p w:rsidR="00FB3679" w:rsidRPr="00FB3679" w:rsidRDefault="00FB3679" w:rsidP="00FB3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FB3679" w:rsidRPr="00FB3679" w:rsidRDefault="00FB3679" w:rsidP="00FB3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представляют в финансовый орган:</w:t>
      </w:r>
    </w:p>
    <w:p w:rsidR="00FB3679" w:rsidRPr="00FB3679" w:rsidRDefault="00FB3679" w:rsidP="00FB3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составления среднесрочного финансового плана и (или) проекта бюджета;</w:t>
      </w:r>
    </w:p>
    <w:p w:rsidR="00FB3679" w:rsidRPr="00FB3679" w:rsidRDefault="00FB3679" w:rsidP="00FB3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составления и ведения кассового плана;</w:t>
      </w:r>
    </w:p>
    <w:p w:rsidR="00FB3679" w:rsidRPr="00FB3679" w:rsidRDefault="00FB3679" w:rsidP="00FB3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бюджетную отчетность;</w:t>
      </w:r>
    </w:p>
    <w:p w:rsidR="00FB3679" w:rsidRPr="00FB3679" w:rsidRDefault="00FB3679" w:rsidP="00FB3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выполнении плана мобилизации налогов, сборов и иных обязательных платежей в бюджет;</w:t>
      </w:r>
    </w:p>
    <w:p w:rsidR="00FB3679" w:rsidRPr="00FB3679" w:rsidRDefault="00FB3679" w:rsidP="00FB3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необходимую информацию.</w:t>
      </w:r>
    </w:p>
    <w:p w:rsidR="00FB3679" w:rsidRDefault="00FB3679"/>
    <w:sectPr w:rsidR="00FB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79"/>
    <w:rsid w:val="001817B7"/>
    <w:rsid w:val="00C94E3D"/>
    <w:rsid w:val="00F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2015-12-24T03:48:00Z</cp:lastPrinted>
  <dcterms:created xsi:type="dcterms:W3CDTF">2015-12-24T03:38:00Z</dcterms:created>
  <dcterms:modified xsi:type="dcterms:W3CDTF">2015-12-24T03:49:00Z</dcterms:modified>
</cp:coreProperties>
</file>