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053EE" w:rsidTr="00D053EE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D053EE" w:rsidRDefault="00D053EE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D053EE" w:rsidRDefault="00D053EE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D053EE" w:rsidRDefault="00D053EE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D053EE" w:rsidRDefault="00D053EE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D053EE" w:rsidTr="00D053EE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EE" w:rsidRDefault="00D053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D053EE" w:rsidRDefault="00D053EE" w:rsidP="00D053EE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053EE" w:rsidTr="00D053EE">
        <w:tc>
          <w:tcPr>
            <w:tcW w:w="3190" w:type="dxa"/>
            <w:hideMark/>
          </w:tcPr>
          <w:p w:rsidR="00D053EE" w:rsidRDefault="00D053EE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D053EE" w:rsidRDefault="00D053E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D053EE" w:rsidRDefault="00D053EE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D053EE" w:rsidTr="00D053EE">
        <w:tc>
          <w:tcPr>
            <w:tcW w:w="3190" w:type="dxa"/>
            <w:hideMark/>
          </w:tcPr>
          <w:p w:rsidR="00D053EE" w:rsidRDefault="00D053EE" w:rsidP="00D053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август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D053EE" w:rsidRDefault="00D053EE" w:rsidP="00D053EE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№38</w:t>
            </w:r>
            <w:bookmarkStart w:id="0" w:name="_GoBack"/>
            <w:bookmarkEnd w:id="0"/>
          </w:p>
        </w:tc>
        <w:tc>
          <w:tcPr>
            <w:tcW w:w="3191" w:type="dxa"/>
            <w:hideMark/>
          </w:tcPr>
          <w:p w:rsidR="00D053EE" w:rsidRDefault="00D053EE" w:rsidP="00D053E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 августа  2020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D053EE" w:rsidRDefault="00D053EE" w:rsidP="00D053EE">
      <w:pPr>
        <w:rPr>
          <w:sz w:val="28"/>
          <w:szCs w:val="28"/>
        </w:rPr>
      </w:pPr>
    </w:p>
    <w:p w:rsidR="00D053EE" w:rsidRDefault="00D053EE" w:rsidP="00D0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специальных мест для размещения предвыборных печатных агитационных материалов при проведении </w:t>
      </w:r>
      <w:proofErr w:type="gramStart"/>
      <w:r>
        <w:rPr>
          <w:sz w:val="28"/>
          <w:szCs w:val="28"/>
        </w:rPr>
        <w:t xml:space="preserve">выборов </w:t>
      </w:r>
      <w:r>
        <w:rPr>
          <w:sz w:val="28"/>
          <w:szCs w:val="28"/>
        </w:rPr>
        <w:t>депутатов представительных органов местного самоуправления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D053EE" w:rsidRDefault="00D053EE" w:rsidP="00D053EE">
      <w:pPr>
        <w:jc w:val="center"/>
        <w:rPr>
          <w:sz w:val="28"/>
          <w:szCs w:val="28"/>
        </w:rPr>
      </w:pPr>
      <w:r>
        <w:rPr>
          <w:sz w:val="28"/>
          <w:szCs w:val="28"/>
        </w:rPr>
        <w:t>13 сентября 2020</w:t>
      </w:r>
      <w:r>
        <w:rPr>
          <w:sz w:val="28"/>
          <w:szCs w:val="28"/>
        </w:rPr>
        <w:t xml:space="preserve"> года.</w:t>
      </w:r>
    </w:p>
    <w:p w:rsidR="00D053EE" w:rsidRDefault="00D053EE" w:rsidP="00D053EE">
      <w:pPr>
        <w:jc w:val="center"/>
        <w:rPr>
          <w:sz w:val="28"/>
          <w:szCs w:val="28"/>
        </w:rPr>
      </w:pP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п.7 ст.54 Федерального закона от 12.06.2002 №67-ФЗ «Об основных гарантиях избирательных прав на участие в референдуме граждан Российской Федерации», части 8 ст.67 Кодекса Республики Башкортостан «О выборах», администрация сельского поселения 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ПОСТАНОВЛЯЕТ: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перечень специальных мест для размещения агитационных материалов при проведении </w:t>
      </w:r>
      <w:proofErr w:type="gramStart"/>
      <w:r>
        <w:rPr>
          <w:sz w:val="28"/>
          <w:szCs w:val="28"/>
        </w:rPr>
        <w:t>выборов депутатов представительных органов местного самоуправления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</w:t>
      </w:r>
      <w:r>
        <w:rPr>
          <w:sz w:val="28"/>
          <w:szCs w:val="28"/>
        </w:rPr>
        <w:t>ики Башкортостан 13 сентября 2020</w:t>
      </w:r>
      <w:r>
        <w:rPr>
          <w:sz w:val="28"/>
          <w:szCs w:val="28"/>
        </w:rPr>
        <w:t xml:space="preserve"> года на территории сельского поселения согласно приложению.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  2.Агитационные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 3. 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4.Местом для размещения предвыборных агитационных плакатов размером 3х6 метров считать здание, расположенное по адресу: РБ,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24а.</w:t>
      </w:r>
    </w:p>
    <w:p w:rsidR="00D053EE" w:rsidRDefault="00D053EE" w:rsidP="00D053EE">
      <w:pPr>
        <w:rPr>
          <w:sz w:val="28"/>
          <w:szCs w:val="28"/>
        </w:rPr>
      </w:pPr>
      <w:r>
        <w:rPr>
          <w:sz w:val="28"/>
          <w:szCs w:val="28"/>
        </w:rPr>
        <w:t xml:space="preserve">    5.Настоящее постановление обнародовать на информационном стенде и разместить на сайте сельского поселения.</w:t>
      </w:r>
    </w:p>
    <w:p w:rsidR="00D053EE" w:rsidRDefault="00D053EE" w:rsidP="00D053EE">
      <w:pPr>
        <w:rPr>
          <w:sz w:val="28"/>
          <w:szCs w:val="28"/>
        </w:rPr>
      </w:pPr>
    </w:p>
    <w:p w:rsidR="00D053EE" w:rsidRDefault="00D053EE" w:rsidP="00D053EE">
      <w:pPr>
        <w:rPr>
          <w:sz w:val="28"/>
          <w:szCs w:val="28"/>
        </w:rPr>
      </w:pPr>
    </w:p>
    <w:p w:rsidR="00D053EE" w:rsidRDefault="00D053EE" w:rsidP="00D053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</w:t>
      </w:r>
      <w:proofErr w:type="spellStart"/>
      <w:r>
        <w:rPr>
          <w:sz w:val="28"/>
          <w:szCs w:val="28"/>
        </w:rPr>
        <w:t>Г.Р.Абсаттарова</w:t>
      </w:r>
      <w:proofErr w:type="spellEnd"/>
    </w:p>
    <w:p w:rsidR="00D053EE" w:rsidRDefault="00D053EE" w:rsidP="00D053EE">
      <w:pPr>
        <w:rPr>
          <w:sz w:val="28"/>
          <w:szCs w:val="28"/>
        </w:rPr>
      </w:pPr>
    </w:p>
    <w:p w:rsidR="00D053EE" w:rsidRDefault="00D053EE" w:rsidP="00D053E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к постановлению</w:t>
      </w:r>
    </w:p>
    <w:p w:rsidR="00D053EE" w:rsidRDefault="00D053EE" w:rsidP="00D053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053EE" w:rsidRDefault="00D053EE" w:rsidP="00D053E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Бельский сельсовет</w:t>
      </w:r>
    </w:p>
    <w:p w:rsidR="00D053EE" w:rsidRDefault="00D053EE" w:rsidP="00D053E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</w:t>
      </w:r>
      <w:r>
        <w:rPr>
          <w:sz w:val="28"/>
          <w:szCs w:val="28"/>
        </w:rPr>
        <w:t>6» августа 2020 г. №38</w:t>
      </w:r>
    </w:p>
    <w:p w:rsidR="00D053EE" w:rsidRDefault="00D053EE" w:rsidP="00D053EE">
      <w:pPr>
        <w:jc w:val="right"/>
        <w:rPr>
          <w:sz w:val="28"/>
          <w:szCs w:val="28"/>
        </w:rPr>
      </w:pPr>
    </w:p>
    <w:p w:rsidR="00D053EE" w:rsidRDefault="00D053EE" w:rsidP="00D053E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053EE" w:rsidRDefault="00D053EE" w:rsidP="00D053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для размещения агитационных материалов на территории сельского поселения Бельский сельсовет МР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РБ.</w:t>
      </w:r>
    </w:p>
    <w:p w:rsidR="00D053EE" w:rsidRDefault="00D053EE" w:rsidP="00D053E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053EE" w:rsidTr="00D053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для размещения материалов.</w:t>
            </w:r>
          </w:p>
        </w:tc>
      </w:tr>
      <w:tr w:rsidR="00D053EE" w:rsidTr="00D053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нзелга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sz w:val="28"/>
                <w:szCs w:val="28"/>
                <w:lang w:eastAsia="en-US"/>
              </w:rPr>
              <w:t>, 12 (возле ФАП)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D053EE" w:rsidTr="00D053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утлугуза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ул.Школьная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1а (здание школы)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D053EE" w:rsidTr="00D053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.И</w:t>
            </w:r>
            <w:proofErr w:type="gramEnd"/>
            <w:r>
              <w:rPr>
                <w:sz w:val="28"/>
                <w:szCs w:val="28"/>
                <w:lang w:eastAsia="en-US"/>
              </w:rPr>
              <w:t>нзелга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ул.Школьная</w:t>
            </w:r>
            <w:proofErr w:type="spellEnd"/>
            <w:r>
              <w:rPr>
                <w:sz w:val="28"/>
                <w:szCs w:val="28"/>
                <w:lang w:eastAsia="en-US"/>
              </w:rPr>
              <w:t>, 24а (здание администрации сельского поселения)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  <w:tr w:rsidR="00D053EE" w:rsidTr="00D053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sz w:val="28"/>
                <w:szCs w:val="28"/>
                <w:lang w:eastAsia="en-US"/>
              </w:rPr>
              <w:t>апаловка</w:t>
            </w:r>
            <w:proofErr w:type="spellEnd"/>
            <w:r>
              <w:rPr>
                <w:sz w:val="28"/>
                <w:szCs w:val="28"/>
                <w:lang w:eastAsia="en-US"/>
              </w:rPr>
              <w:t>, ул. Озерная, 31 (информационный стенд)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3EE" w:rsidRDefault="00D05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информационный стенд для размещения объявлений.</w:t>
            </w:r>
          </w:p>
        </w:tc>
      </w:tr>
    </w:tbl>
    <w:p w:rsidR="00D053EE" w:rsidRDefault="00D053EE" w:rsidP="00D053EE">
      <w:pPr>
        <w:jc w:val="center"/>
        <w:rPr>
          <w:sz w:val="28"/>
          <w:szCs w:val="28"/>
        </w:rPr>
      </w:pPr>
    </w:p>
    <w:p w:rsidR="00D053EE" w:rsidRDefault="00D053EE" w:rsidP="00D053EE"/>
    <w:p w:rsidR="004003EF" w:rsidRDefault="004003EF"/>
    <w:sectPr w:rsidR="0040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EE"/>
    <w:rsid w:val="004003EF"/>
    <w:rsid w:val="00D0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3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53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Company>Krokoz™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2020-08-10T04:18:00Z</dcterms:created>
  <dcterms:modified xsi:type="dcterms:W3CDTF">2020-08-10T04:23:00Z</dcterms:modified>
</cp:coreProperties>
</file>