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9" w:type="pct"/>
        <w:tblInd w:w="-319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14"/>
        <w:gridCol w:w="1746"/>
        <w:gridCol w:w="4431"/>
      </w:tblGrid>
      <w:tr w:rsidR="00C705C6" w:rsidRPr="005A6DED" w:rsidTr="005B08DF">
        <w:trPr>
          <w:cantSplit/>
          <w:trHeight w:val="1141"/>
        </w:trPr>
        <w:tc>
          <w:tcPr>
            <w:tcW w:w="2056" w:type="pct"/>
            <w:hideMark/>
          </w:tcPr>
          <w:p w:rsidR="00C705C6" w:rsidRPr="005A6DED" w:rsidRDefault="00C705C6" w:rsidP="005B08DF">
            <w:pPr>
              <w:jc w:val="center"/>
              <w:rPr>
                <w:b/>
                <w:color w:val="0070C0"/>
                <w:sz w:val="18"/>
              </w:rPr>
            </w:pPr>
            <w:r w:rsidRPr="005A6DED">
              <w:rPr>
                <w:b/>
                <w:color w:val="0070C0"/>
                <w:sz w:val="18"/>
              </w:rPr>
              <w:t>БАШҠОРТОСТАН РЕСПУБЛИКАҺ</w:t>
            </w:r>
            <w:proofErr w:type="gramStart"/>
            <w:r w:rsidRPr="005A6DED">
              <w:rPr>
                <w:b/>
                <w:color w:val="0070C0"/>
                <w:sz w:val="18"/>
              </w:rPr>
              <w:t>Ы</w:t>
            </w:r>
            <w:proofErr w:type="gramEnd"/>
          </w:p>
          <w:p w:rsidR="00C705C6" w:rsidRPr="005A6DED" w:rsidRDefault="00C705C6" w:rsidP="005B08DF">
            <w:pPr>
              <w:jc w:val="center"/>
              <w:rPr>
                <w:b/>
                <w:color w:val="0070C0"/>
                <w:sz w:val="18"/>
              </w:rPr>
            </w:pPr>
            <w:r w:rsidRPr="005A6DED">
              <w:rPr>
                <w:b/>
                <w:color w:val="0070C0"/>
                <w:sz w:val="18"/>
              </w:rPr>
              <w:t xml:space="preserve">ҒАФУРИ РАЙОНЫ </w:t>
            </w:r>
          </w:p>
          <w:p w:rsidR="00C705C6" w:rsidRPr="005A6DED" w:rsidRDefault="00C705C6" w:rsidP="005B08DF">
            <w:pPr>
              <w:jc w:val="center"/>
              <w:rPr>
                <w:b/>
                <w:color w:val="0070C0"/>
                <w:sz w:val="18"/>
              </w:rPr>
            </w:pPr>
            <w:r w:rsidRPr="005A6DED">
              <w:rPr>
                <w:b/>
                <w:color w:val="0070C0"/>
                <w:sz w:val="18"/>
              </w:rPr>
              <w:t xml:space="preserve">МУНИЦИПАЛЬ РАЙОНЫНЫӉ </w:t>
            </w:r>
            <w:r w:rsidRPr="005A6DED">
              <w:rPr>
                <w:b/>
                <w:color w:val="0070C0"/>
                <w:sz w:val="24"/>
                <w:szCs w:val="28"/>
              </w:rPr>
              <w:t>БЕЛЬСКИЙ АУЫЛ СОВЕТЫ</w:t>
            </w:r>
            <w:r w:rsidRPr="005A6DED">
              <w:rPr>
                <w:b/>
                <w:color w:val="0070C0"/>
                <w:sz w:val="18"/>
              </w:rPr>
              <w:t xml:space="preserve"> </w:t>
            </w:r>
          </w:p>
          <w:p w:rsidR="00C705C6" w:rsidRPr="005A6DED" w:rsidRDefault="00C705C6" w:rsidP="005B08DF">
            <w:pPr>
              <w:jc w:val="center"/>
              <w:rPr>
                <w:b/>
                <w:color w:val="0070C0"/>
                <w:sz w:val="18"/>
              </w:rPr>
            </w:pPr>
            <w:r w:rsidRPr="005A6DED">
              <w:rPr>
                <w:b/>
                <w:color w:val="0070C0"/>
                <w:sz w:val="18"/>
              </w:rPr>
              <w:t xml:space="preserve">АУЫЛ БИЛƏМƏҺЕ </w:t>
            </w:r>
          </w:p>
          <w:p w:rsidR="00C705C6" w:rsidRPr="005A6DED" w:rsidRDefault="00C705C6" w:rsidP="005B08DF">
            <w:pPr>
              <w:keepNext/>
              <w:jc w:val="center"/>
              <w:outlineLvl w:val="6"/>
              <w:rPr>
                <w:b/>
                <w:bCs/>
                <w:sz w:val="24"/>
                <w:szCs w:val="28"/>
              </w:rPr>
            </w:pPr>
            <w:r w:rsidRPr="005A6DED">
              <w:rPr>
                <w:b/>
                <w:color w:val="0070C0"/>
                <w:sz w:val="24"/>
                <w:szCs w:val="28"/>
              </w:rPr>
              <w:t>ХАКИМИƏТЕ</w:t>
            </w:r>
          </w:p>
        </w:tc>
        <w:tc>
          <w:tcPr>
            <w:tcW w:w="832" w:type="pct"/>
            <w:hideMark/>
          </w:tcPr>
          <w:p w:rsidR="00C705C6" w:rsidRPr="005A6DED" w:rsidRDefault="00C705C6" w:rsidP="005B08DF">
            <w:pPr>
              <w:ind w:left="-107"/>
              <w:jc w:val="right"/>
              <w:rPr>
                <w:b/>
                <w:sz w:val="18"/>
              </w:rPr>
            </w:pPr>
            <w:r w:rsidRPr="005A6DED">
              <w:rPr>
                <w:b/>
                <w:noProof/>
                <w:sz w:val="18"/>
              </w:rPr>
              <w:drawing>
                <wp:inline distT="0" distB="0" distL="0" distR="0" wp14:anchorId="7035ADA0" wp14:editId="5652BC8C">
                  <wp:extent cx="937895" cy="1163955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pct"/>
            <w:hideMark/>
          </w:tcPr>
          <w:p w:rsidR="00C705C6" w:rsidRPr="005A6DED" w:rsidRDefault="00C705C6" w:rsidP="005B08DF">
            <w:pPr>
              <w:jc w:val="center"/>
              <w:rPr>
                <w:b/>
                <w:color w:val="0070C0"/>
                <w:sz w:val="24"/>
                <w:szCs w:val="28"/>
              </w:rPr>
            </w:pPr>
            <w:r w:rsidRPr="005A6DED">
              <w:rPr>
                <w:b/>
                <w:color w:val="0070C0"/>
                <w:sz w:val="24"/>
                <w:szCs w:val="28"/>
              </w:rPr>
              <w:t>АДМИНИСТРАЦИЯ</w:t>
            </w:r>
          </w:p>
          <w:p w:rsidR="00C705C6" w:rsidRPr="005A6DED" w:rsidRDefault="00C705C6" w:rsidP="005B08DF">
            <w:pPr>
              <w:jc w:val="center"/>
              <w:rPr>
                <w:b/>
                <w:color w:val="0070C0"/>
                <w:sz w:val="18"/>
              </w:rPr>
            </w:pPr>
            <w:r w:rsidRPr="005A6DED">
              <w:rPr>
                <w:b/>
                <w:color w:val="0070C0"/>
                <w:sz w:val="18"/>
              </w:rPr>
              <w:t xml:space="preserve">СЕЛЬСКОГО ПОСЕЛЕНИЯ </w:t>
            </w:r>
            <w:r w:rsidRPr="005A6DED">
              <w:rPr>
                <w:b/>
                <w:color w:val="0070C0"/>
                <w:sz w:val="24"/>
                <w:szCs w:val="28"/>
              </w:rPr>
              <w:t>БЕЛЬСКИЙ СЕЛЬСОВЕТ</w:t>
            </w:r>
          </w:p>
          <w:p w:rsidR="00C705C6" w:rsidRPr="005A6DED" w:rsidRDefault="00C705C6" w:rsidP="005B08DF">
            <w:pPr>
              <w:keepNext/>
              <w:jc w:val="center"/>
              <w:outlineLvl w:val="0"/>
              <w:rPr>
                <w:b/>
                <w:color w:val="0070C0"/>
                <w:spacing w:val="20"/>
                <w:sz w:val="18"/>
              </w:rPr>
            </w:pPr>
            <w:r w:rsidRPr="005A6DED">
              <w:rPr>
                <w:b/>
                <w:color w:val="0070C0"/>
                <w:spacing w:val="20"/>
                <w:sz w:val="18"/>
              </w:rPr>
              <w:t xml:space="preserve">МУНИЦИПАЛЬНОГО РАЙОНА ГАФУРИЙСКИЙ РАЙОН </w:t>
            </w:r>
          </w:p>
          <w:p w:rsidR="00C705C6" w:rsidRPr="005A6DED" w:rsidRDefault="00C705C6" w:rsidP="005B08DF">
            <w:pPr>
              <w:keepNext/>
              <w:jc w:val="center"/>
              <w:outlineLvl w:val="0"/>
              <w:rPr>
                <w:b/>
                <w:sz w:val="18"/>
              </w:rPr>
            </w:pPr>
            <w:r w:rsidRPr="005A6DED">
              <w:rPr>
                <w:b/>
                <w:color w:val="0070C0"/>
                <w:sz w:val="18"/>
              </w:rPr>
              <w:t>РЕСПУБЛИКИ БАШКОРТОСТАН</w:t>
            </w:r>
          </w:p>
        </w:tc>
      </w:tr>
    </w:tbl>
    <w:p w:rsidR="00C705C6" w:rsidRPr="005A6DED" w:rsidRDefault="00C705C6" w:rsidP="00C705C6">
      <w:pPr>
        <w:jc w:val="center"/>
        <w:rPr>
          <w:color w:val="0070C0"/>
          <w:szCs w:val="24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9995"/>
      </w:tblGrid>
      <w:tr w:rsidR="00C705C6" w:rsidRPr="005A6DED" w:rsidTr="005B08DF">
        <w:tc>
          <w:tcPr>
            <w:tcW w:w="5000" w:type="pct"/>
            <w:tcBorders>
              <w:top w:val="nil"/>
              <w:left w:val="nil"/>
              <w:bottom w:val="thickThinMediumGap" w:sz="18" w:space="0" w:color="auto"/>
              <w:right w:val="nil"/>
            </w:tcBorders>
            <w:shd w:val="clear" w:color="auto" w:fill="0070C0"/>
          </w:tcPr>
          <w:p w:rsidR="00C705C6" w:rsidRPr="005A6DED" w:rsidRDefault="00C705C6" w:rsidP="005B08DF">
            <w:pPr>
              <w:jc w:val="center"/>
              <w:rPr>
                <w:rFonts w:ascii="Arial" w:hAnsi="Arial" w:cs="Arial"/>
                <w:color w:val="0070C0"/>
                <w:sz w:val="2"/>
              </w:rPr>
            </w:pPr>
          </w:p>
        </w:tc>
      </w:tr>
    </w:tbl>
    <w:p w:rsidR="00C705C6" w:rsidRDefault="00C705C6" w:rsidP="00C705C6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1701"/>
        <w:gridCol w:w="4252"/>
      </w:tblGrid>
      <w:tr w:rsidR="00C705C6" w:rsidRPr="00BA1204" w:rsidTr="005B08DF">
        <w:tc>
          <w:tcPr>
            <w:tcW w:w="3828" w:type="dxa"/>
            <w:shd w:val="clear" w:color="auto" w:fill="auto"/>
          </w:tcPr>
          <w:p w:rsidR="00C705C6" w:rsidRPr="00BA1204" w:rsidRDefault="00C705C6" w:rsidP="005B08DF">
            <w:pPr>
              <w:jc w:val="center"/>
              <w:rPr>
                <w:b/>
                <w:sz w:val="28"/>
                <w:szCs w:val="28"/>
              </w:rPr>
            </w:pPr>
            <w:r w:rsidRPr="00BA1204">
              <w:rPr>
                <w:b/>
                <w:sz w:val="28"/>
                <w:szCs w:val="28"/>
              </w:rPr>
              <w:t>ҠАРАР</w:t>
            </w:r>
          </w:p>
        </w:tc>
        <w:tc>
          <w:tcPr>
            <w:tcW w:w="1701" w:type="dxa"/>
            <w:shd w:val="clear" w:color="auto" w:fill="auto"/>
          </w:tcPr>
          <w:p w:rsidR="00C705C6" w:rsidRPr="00BA1204" w:rsidRDefault="00C705C6" w:rsidP="005B08DF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705C6" w:rsidRPr="00BA1204" w:rsidRDefault="00C705C6" w:rsidP="005B08DF">
            <w:pPr>
              <w:jc w:val="center"/>
              <w:rPr>
                <w:b/>
                <w:sz w:val="28"/>
                <w:szCs w:val="28"/>
              </w:rPr>
            </w:pPr>
            <w:r w:rsidRPr="00BA1204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C705C6" w:rsidRDefault="00C705C6" w:rsidP="00C705C6">
      <w:pPr>
        <w:widowControl w:val="0"/>
        <w:suppressAutoHyphens/>
        <w:rPr>
          <w:b/>
          <w:bCs/>
          <w:sz w:val="28"/>
          <w:szCs w:val="28"/>
        </w:rPr>
      </w:pPr>
    </w:p>
    <w:p w:rsidR="00C705C6" w:rsidRPr="004C3049" w:rsidRDefault="00C705C6" w:rsidP="00C705C6">
      <w:pPr>
        <w:widowControl w:val="0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75"/>
        <w:gridCol w:w="1678"/>
        <w:gridCol w:w="4194"/>
      </w:tblGrid>
      <w:tr w:rsidR="00C705C6" w:rsidRPr="00C705C6" w:rsidTr="00C705C6">
        <w:trPr>
          <w:trHeight w:val="191"/>
        </w:trPr>
        <w:tc>
          <w:tcPr>
            <w:tcW w:w="3775" w:type="dxa"/>
            <w:shd w:val="clear" w:color="auto" w:fill="auto"/>
          </w:tcPr>
          <w:p w:rsidR="00C705C6" w:rsidRPr="00C705C6" w:rsidRDefault="00C705C6" w:rsidP="00C705C6">
            <w:pPr>
              <w:rPr>
                <w:sz w:val="28"/>
                <w:szCs w:val="24"/>
              </w:rPr>
            </w:pPr>
            <w:r w:rsidRPr="00C705C6">
              <w:rPr>
                <w:sz w:val="28"/>
                <w:szCs w:val="24"/>
              </w:rPr>
              <w:t>«</w:t>
            </w:r>
            <w:r w:rsidRPr="00C705C6">
              <w:rPr>
                <w:sz w:val="28"/>
                <w:szCs w:val="24"/>
                <w:lang w:val="ba-RU"/>
              </w:rPr>
              <w:t>2</w:t>
            </w:r>
            <w:r>
              <w:rPr>
                <w:sz w:val="28"/>
                <w:szCs w:val="24"/>
                <w:lang w:val="ba-RU"/>
              </w:rPr>
              <w:t>5</w:t>
            </w:r>
            <w:r w:rsidRPr="00C705C6">
              <w:rPr>
                <w:sz w:val="28"/>
                <w:szCs w:val="24"/>
                <w:lang w:val="ba-RU"/>
              </w:rPr>
              <w:t xml:space="preserve"> </w:t>
            </w:r>
            <w:r w:rsidRPr="00C705C6">
              <w:rPr>
                <w:sz w:val="28"/>
                <w:szCs w:val="24"/>
              </w:rPr>
              <w:t>»  февраль   2026 й.</w:t>
            </w:r>
          </w:p>
        </w:tc>
        <w:tc>
          <w:tcPr>
            <w:tcW w:w="1678" w:type="dxa"/>
            <w:shd w:val="clear" w:color="auto" w:fill="auto"/>
          </w:tcPr>
          <w:p w:rsidR="00C705C6" w:rsidRPr="00C705C6" w:rsidRDefault="00C705C6" w:rsidP="00C705C6">
            <w:pPr>
              <w:jc w:val="center"/>
              <w:rPr>
                <w:sz w:val="28"/>
                <w:szCs w:val="24"/>
                <w:lang w:val="ba-RU"/>
              </w:rPr>
            </w:pPr>
            <w:r w:rsidRPr="00C705C6">
              <w:rPr>
                <w:sz w:val="28"/>
                <w:szCs w:val="24"/>
              </w:rPr>
              <w:t xml:space="preserve">№ </w:t>
            </w:r>
            <w:r w:rsidRPr="00C705C6">
              <w:rPr>
                <w:sz w:val="28"/>
                <w:szCs w:val="24"/>
                <w:lang w:val="ba-RU"/>
              </w:rPr>
              <w:t>1</w:t>
            </w:r>
            <w:r>
              <w:rPr>
                <w:sz w:val="28"/>
                <w:szCs w:val="24"/>
                <w:lang w:val="ba-RU"/>
              </w:rPr>
              <w:t>1/1</w:t>
            </w:r>
          </w:p>
        </w:tc>
        <w:tc>
          <w:tcPr>
            <w:tcW w:w="4194" w:type="dxa"/>
            <w:shd w:val="clear" w:color="auto" w:fill="auto"/>
          </w:tcPr>
          <w:p w:rsidR="00C705C6" w:rsidRPr="00C705C6" w:rsidRDefault="00C705C6" w:rsidP="00C705C6">
            <w:pPr>
              <w:jc w:val="center"/>
              <w:rPr>
                <w:sz w:val="28"/>
                <w:szCs w:val="24"/>
              </w:rPr>
            </w:pPr>
            <w:r w:rsidRPr="00C705C6">
              <w:rPr>
                <w:sz w:val="28"/>
                <w:szCs w:val="24"/>
              </w:rPr>
              <w:t>«</w:t>
            </w:r>
            <w:r w:rsidRPr="00C705C6">
              <w:rPr>
                <w:sz w:val="28"/>
                <w:szCs w:val="24"/>
                <w:lang w:val="ba-RU"/>
              </w:rPr>
              <w:t>2</w:t>
            </w:r>
            <w:r>
              <w:rPr>
                <w:sz w:val="28"/>
                <w:szCs w:val="24"/>
                <w:lang w:val="ba-RU"/>
              </w:rPr>
              <w:t>5</w:t>
            </w:r>
            <w:r w:rsidRPr="00C705C6">
              <w:rPr>
                <w:sz w:val="28"/>
                <w:szCs w:val="24"/>
                <w:lang w:val="ba-RU"/>
              </w:rPr>
              <w:t xml:space="preserve"> </w:t>
            </w:r>
            <w:r w:rsidRPr="00C705C6">
              <w:rPr>
                <w:sz w:val="28"/>
                <w:szCs w:val="24"/>
              </w:rPr>
              <w:t>» февраля  2026 г.</w:t>
            </w:r>
          </w:p>
          <w:p w:rsidR="00C705C6" w:rsidRPr="00C705C6" w:rsidRDefault="00C705C6" w:rsidP="00C705C6">
            <w:pPr>
              <w:jc w:val="center"/>
              <w:rPr>
                <w:sz w:val="28"/>
                <w:szCs w:val="24"/>
              </w:rPr>
            </w:pPr>
          </w:p>
          <w:p w:rsidR="00C705C6" w:rsidRPr="00C705C6" w:rsidRDefault="00C705C6" w:rsidP="00C705C6">
            <w:pPr>
              <w:jc w:val="center"/>
              <w:rPr>
                <w:b/>
                <w:sz w:val="28"/>
                <w:szCs w:val="24"/>
                <w:lang w:val="ba-RU"/>
              </w:rPr>
            </w:pPr>
          </w:p>
        </w:tc>
      </w:tr>
    </w:tbl>
    <w:p w:rsidR="00C705C6" w:rsidRPr="004C3049" w:rsidRDefault="00C705C6" w:rsidP="00C705C6">
      <w:pPr>
        <w:widowControl w:val="0"/>
        <w:suppressAutoHyphens/>
        <w:rPr>
          <w:b/>
          <w:bCs/>
          <w:sz w:val="28"/>
          <w:szCs w:val="28"/>
        </w:rPr>
      </w:pPr>
    </w:p>
    <w:p w:rsidR="00C705C6" w:rsidRPr="004C3049" w:rsidRDefault="00C705C6" w:rsidP="00C705C6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C705C6" w:rsidRPr="004C3049" w:rsidRDefault="00C705C6" w:rsidP="00C705C6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4C3049">
        <w:rPr>
          <w:b/>
          <w:bCs/>
          <w:sz w:val="28"/>
          <w:szCs w:val="28"/>
        </w:rPr>
        <w:t xml:space="preserve">Об утверждении топливно-энергетического баланса сельского поселения </w:t>
      </w:r>
    </w:p>
    <w:p w:rsidR="00C705C6" w:rsidRPr="004C3049" w:rsidRDefault="00C705C6" w:rsidP="00C705C6">
      <w:pPr>
        <w:widowControl w:val="0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Бель</w:t>
      </w:r>
      <w:r w:rsidRPr="004C3049">
        <w:rPr>
          <w:b/>
          <w:bCs/>
          <w:sz w:val="28"/>
          <w:szCs w:val="28"/>
        </w:rPr>
        <w:t>ский сельсовет муниципального района Гафурийский район </w:t>
      </w:r>
    </w:p>
    <w:p w:rsidR="00C705C6" w:rsidRPr="004C3049" w:rsidRDefault="00C705C6" w:rsidP="00C705C6">
      <w:pPr>
        <w:widowControl w:val="0"/>
        <w:suppressAutoHyphens/>
        <w:jc w:val="center"/>
        <w:rPr>
          <w:sz w:val="28"/>
          <w:szCs w:val="28"/>
        </w:rPr>
      </w:pPr>
      <w:r w:rsidRPr="004C3049">
        <w:rPr>
          <w:b/>
          <w:bCs/>
          <w:sz w:val="28"/>
          <w:szCs w:val="28"/>
        </w:rPr>
        <w:t>Республики Башкортостан на 2026 год</w:t>
      </w:r>
    </w:p>
    <w:p w:rsidR="00C705C6" w:rsidRPr="004C3049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C3049">
        <w:rPr>
          <w:sz w:val="28"/>
          <w:szCs w:val="28"/>
        </w:rPr>
        <w:t> </w:t>
      </w:r>
    </w:p>
    <w:p w:rsidR="00C705C6" w:rsidRPr="004C3049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C3049">
        <w:rPr>
          <w:sz w:val="28"/>
          <w:szCs w:val="28"/>
        </w:rPr>
        <w:t>В соответствии с Федеральным </w:t>
      </w:r>
      <w:hyperlink r:id="rId6" w:tgtFrame="_blank" w:history="1">
        <w:r w:rsidRPr="004C3049">
          <w:rPr>
            <w:color w:val="0000FF"/>
            <w:sz w:val="28"/>
            <w:szCs w:val="28"/>
            <w:u w:val="single"/>
          </w:rPr>
          <w:t>законом</w:t>
        </w:r>
      </w:hyperlink>
      <w:r w:rsidRPr="004C3049">
        <w:rPr>
          <w:sz w:val="28"/>
          <w:szCs w:val="28"/>
        </w:rPr>
        <w:t> от 27 июля 2010 года № 190-ФЗ «О теплоснабжении», </w:t>
      </w:r>
      <w:r w:rsidRPr="004C3049">
        <w:rPr>
          <w:sz w:val="28"/>
          <w:szCs w:val="28"/>
          <w:lang w:eastAsia="ar-SA"/>
        </w:rPr>
        <w:t>Порядком составления топливно-энергетических балансов субъектов Российской Федерации, муниципальных образований, утвержденным приказом Минэнерго России от 29 октября 2021 года №1169, Администрация</w:t>
      </w:r>
      <w:r w:rsidRPr="004C304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Бель</w:t>
      </w:r>
      <w:r w:rsidRPr="004C3049">
        <w:rPr>
          <w:sz w:val="28"/>
          <w:szCs w:val="28"/>
        </w:rPr>
        <w:t>ский сельсовет муниципального района Гафурийский район Республики Башкортостан постановляет:</w:t>
      </w:r>
    </w:p>
    <w:p w:rsidR="00C705C6" w:rsidRPr="004C3049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C3049">
        <w:rPr>
          <w:sz w:val="28"/>
          <w:szCs w:val="28"/>
        </w:rPr>
        <w:t xml:space="preserve">1. Утвердить топливно-энергетический баланс сельского поселения </w:t>
      </w:r>
      <w:r>
        <w:rPr>
          <w:sz w:val="28"/>
          <w:szCs w:val="28"/>
        </w:rPr>
        <w:t>Бель</w:t>
      </w:r>
      <w:r w:rsidRPr="004C3049">
        <w:rPr>
          <w:sz w:val="28"/>
          <w:szCs w:val="28"/>
        </w:rPr>
        <w:t>ский сельсовет муниципального района Гафурийский район Республики Башкортостан на 2026 год.</w:t>
      </w:r>
    </w:p>
    <w:p w:rsidR="00C705C6" w:rsidRPr="004C3049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C3049">
        <w:rPr>
          <w:sz w:val="28"/>
          <w:szCs w:val="28"/>
        </w:rPr>
        <w:t xml:space="preserve">2. Настоящее постановление опубликовать на официальном сайте Администрации сельского поселения </w:t>
      </w:r>
      <w:r>
        <w:rPr>
          <w:sz w:val="28"/>
          <w:szCs w:val="28"/>
        </w:rPr>
        <w:t>Бель</w:t>
      </w:r>
      <w:r w:rsidRPr="004C3049">
        <w:rPr>
          <w:sz w:val="28"/>
          <w:szCs w:val="28"/>
        </w:rPr>
        <w:t>ский сельсовет муниципального района Гафурийский район Республики Башкортостан.</w:t>
      </w:r>
    </w:p>
    <w:p w:rsidR="00C705C6" w:rsidRPr="004C3049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C3049">
        <w:rPr>
          <w:sz w:val="28"/>
          <w:szCs w:val="28"/>
        </w:rPr>
        <w:t>3. Постановление вступает в силу с момента подписания.</w:t>
      </w:r>
    </w:p>
    <w:p w:rsidR="00C705C6" w:rsidRPr="004C3049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C3049">
        <w:rPr>
          <w:sz w:val="28"/>
          <w:szCs w:val="28"/>
        </w:rPr>
        <w:t xml:space="preserve">4. </w:t>
      </w:r>
      <w:proofErr w:type="gramStart"/>
      <w:r w:rsidRPr="004C3049">
        <w:rPr>
          <w:sz w:val="28"/>
          <w:szCs w:val="28"/>
        </w:rPr>
        <w:t>Контроль за</w:t>
      </w:r>
      <w:proofErr w:type="gramEnd"/>
      <w:r w:rsidRPr="004C304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705C6" w:rsidRPr="004C3049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705C6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C3049">
        <w:rPr>
          <w:sz w:val="28"/>
          <w:szCs w:val="28"/>
        </w:rPr>
        <w:t> </w:t>
      </w:r>
    </w:p>
    <w:p w:rsidR="00C705C6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705C6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705C6" w:rsidRPr="004C3049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705C6" w:rsidRPr="004C3049" w:rsidRDefault="00C705C6" w:rsidP="00C705C6">
      <w:pPr>
        <w:widowControl w:val="0"/>
        <w:suppressAutoHyphens/>
        <w:ind w:firstLine="567"/>
        <w:rPr>
          <w:sz w:val="28"/>
          <w:szCs w:val="28"/>
        </w:rPr>
      </w:pPr>
      <w:r w:rsidRPr="004C3049">
        <w:rPr>
          <w:sz w:val="28"/>
          <w:szCs w:val="28"/>
        </w:rPr>
        <w:t>Глава сельского поселения</w:t>
      </w:r>
    </w:p>
    <w:p w:rsidR="00C705C6" w:rsidRPr="004C3049" w:rsidRDefault="00C705C6" w:rsidP="00C705C6">
      <w:pPr>
        <w:widowControl w:val="0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Бель</w:t>
      </w:r>
      <w:r w:rsidRPr="004C3049">
        <w:rPr>
          <w:sz w:val="28"/>
          <w:szCs w:val="28"/>
        </w:rPr>
        <w:t>ский сельсовет</w:t>
      </w: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Ю.З.Ахмеров</w:t>
      </w:r>
      <w:proofErr w:type="spellEnd"/>
    </w:p>
    <w:p w:rsidR="00C705C6" w:rsidRPr="004C3049" w:rsidRDefault="00C705C6" w:rsidP="00C705C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C3049">
        <w:rPr>
          <w:sz w:val="28"/>
          <w:szCs w:val="28"/>
        </w:rPr>
        <w:t> </w:t>
      </w:r>
    </w:p>
    <w:p w:rsidR="00C705C6" w:rsidRPr="004C3049" w:rsidRDefault="00C705C6" w:rsidP="00C705C6">
      <w:pPr>
        <w:widowControl w:val="0"/>
        <w:suppressAutoHyphens/>
        <w:ind w:firstLine="5954"/>
        <w:jc w:val="both"/>
        <w:rPr>
          <w:bCs/>
          <w:sz w:val="28"/>
          <w:szCs w:val="28"/>
        </w:rPr>
      </w:pPr>
    </w:p>
    <w:p w:rsidR="00C705C6" w:rsidRPr="004C3049" w:rsidRDefault="00C705C6" w:rsidP="00C705C6">
      <w:pPr>
        <w:widowControl w:val="0"/>
        <w:suppressAutoHyphens/>
        <w:ind w:firstLine="5954"/>
        <w:jc w:val="both"/>
        <w:rPr>
          <w:bCs/>
          <w:sz w:val="28"/>
          <w:szCs w:val="28"/>
        </w:rPr>
      </w:pPr>
    </w:p>
    <w:p w:rsidR="00C705C6" w:rsidRPr="004C3049" w:rsidRDefault="00C705C6" w:rsidP="00C705C6">
      <w:pPr>
        <w:widowControl w:val="0"/>
        <w:suppressAutoHyphens/>
        <w:ind w:firstLine="5954"/>
        <w:jc w:val="both"/>
        <w:rPr>
          <w:bCs/>
          <w:sz w:val="28"/>
          <w:szCs w:val="28"/>
        </w:rPr>
      </w:pPr>
    </w:p>
    <w:p w:rsidR="00C705C6" w:rsidRPr="004C3049" w:rsidRDefault="00C705C6" w:rsidP="00C705C6">
      <w:pPr>
        <w:rPr>
          <w:sz w:val="28"/>
          <w:szCs w:val="28"/>
          <w:lang w:eastAsia="ar-SA"/>
        </w:rPr>
        <w:sectPr w:rsidR="00C705C6" w:rsidRPr="004C3049">
          <w:pgSz w:w="11906" w:h="16838"/>
          <w:pgMar w:top="426" w:right="851" w:bottom="1134" w:left="1276" w:header="709" w:footer="709" w:gutter="0"/>
          <w:cols w:space="720"/>
        </w:sectPr>
      </w:pPr>
    </w:p>
    <w:p w:rsidR="00C705C6" w:rsidRPr="004C3049" w:rsidRDefault="00C705C6" w:rsidP="00C705C6">
      <w:pPr>
        <w:ind w:firstLine="567"/>
        <w:jc w:val="right"/>
        <w:rPr>
          <w:color w:val="000000"/>
          <w:sz w:val="24"/>
          <w:szCs w:val="24"/>
        </w:rPr>
      </w:pPr>
      <w:r w:rsidRPr="004C3049">
        <w:rPr>
          <w:b/>
          <w:color w:val="000000"/>
          <w:sz w:val="24"/>
          <w:szCs w:val="24"/>
        </w:rPr>
        <w:lastRenderedPageBreak/>
        <w:t xml:space="preserve">  </w:t>
      </w:r>
      <w:r w:rsidRPr="004C3049">
        <w:rPr>
          <w:color w:val="000000"/>
          <w:sz w:val="24"/>
          <w:szCs w:val="24"/>
        </w:rPr>
        <w:t xml:space="preserve">Приложение </w:t>
      </w:r>
    </w:p>
    <w:p w:rsidR="00C705C6" w:rsidRPr="004C3049" w:rsidRDefault="00C705C6" w:rsidP="00C705C6">
      <w:pPr>
        <w:ind w:firstLine="567"/>
        <w:jc w:val="right"/>
        <w:rPr>
          <w:color w:val="000000"/>
          <w:sz w:val="24"/>
          <w:szCs w:val="24"/>
        </w:rPr>
      </w:pPr>
      <w:r w:rsidRPr="004C3049">
        <w:rPr>
          <w:color w:val="000000"/>
          <w:sz w:val="24"/>
          <w:szCs w:val="24"/>
        </w:rPr>
        <w:t>к постановлению администрации</w:t>
      </w:r>
    </w:p>
    <w:p w:rsidR="00C705C6" w:rsidRPr="004C3049" w:rsidRDefault="00C705C6" w:rsidP="00C705C6">
      <w:pPr>
        <w:widowControl w:val="0"/>
        <w:suppressAutoHyphens/>
        <w:jc w:val="right"/>
        <w:rPr>
          <w:color w:val="000000"/>
          <w:sz w:val="24"/>
          <w:szCs w:val="24"/>
          <w:lang w:eastAsia="ar-SA"/>
        </w:rPr>
      </w:pPr>
      <w:r w:rsidRPr="004C3049">
        <w:rPr>
          <w:color w:val="000000"/>
          <w:sz w:val="24"/>
          <w:szCs w:val="24"/>
          <w:lang w:eastAsia="ar-SA"/>
        </w:rPr>
        <w:t>сельского поселения</w:t>
      </w:r>
    </w:p>
    <w:p w:rsidR="00C705C6" w:rsidRPr="004C3049" w:rsidRDefault="00C705C6" w:rsidP="00C705C6">
      <w:pPr>
        <w:widowControl w:val="0"/>
        <w:suppressAutoHyphens/>
        <w:jc w:val="right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Бель</w:t>
      </w:r>
      <w:r w:rsidRPr="004C3049">
        <w:rPr>
          <w:color w:val="000000"/>
          <w:sz w:val="24"/>
          <w:szCs w:val="24"/>
          <w:lang w:eastAsia="ar-SA"/>
        </w:rPr>
        <w:t>ский сельсовет</w:t>
      </w:r>
    </w:p>
    <w:p w:rsidR="00C705C6" w:rsidRPr="004C3049" w:rsidRDefault="00C705C6" w:rsidP="00C705C6">
      <w:pPr>
        <w:widowControl w:val="0"/>
        <w:suppressAutoHyphens/>
        <w:jc w:val="right"/>
        <w:rPr>
          <w:color w:val="000000"/>
          <w:sz w:val="24"/>
          <w:szCs w:val="24"/>
          <w:lang w:eastAsia="ar-SA"/>
        </w:rPr>
      </w:pPr>
      <w:r w:rsidRPr="004C3049">
        <w:rPr>
          <w:color w:val="000000"/>
          <w:sz w:val="24"/>
          <w:szCs w:val="24"/>
          <w:lang w:eastAsia="ar-SA"/>
        </w:rPr>
        <w:t>муниципального района</w:t>
      </w:r>
    </w:p>
    <w:p w:rsidR="00C705C6" w:rsidRPr="004C3049" w:rsidRDefault="00C705C6" w:rsidP="00C705C6">
      <w:pPr>
        <w:widowControl w:val="0"/>
        <w:suppressAutoHyphens/>
        <w:jc w:val="right"/>
        <w:rPr>
          <w:color w:val="000000"/>
          <w:sz w:val="24"/>
          <w:szCs w:val="24"/>
          <w:lang w:eastAsia="ar-SA"/>
        </w:rPr>
      </w:pPr>
      <w:r w:rsidRPr="004C3049">
        <w:rPr>
          <w:color w:val="000000"/>
          <w:sz w:val="24"/>
          <w:szCs w:val="24"/>
          <w:lang w:eastAsia="ar-SA"/>
        </w:rPr>
        <w:t>Гафурийский район</w:t>
      </w:r>
    </w:p>
    <w:p w:rsidR="00C705C6" w:rsidRPr="004C3049" w:rsidRDefault="00C705C6" w:rsidP="00C705C6">
      <w:pPr>
        <w:widowControl w:val="0"/>
        <w:suppressAutoHyphens/>
        <w:jc w:val="right"/>
        <w:rPr>
          <w:color w:val="000000"/>
          <w:sz w:val="24"/>
          <w:szCs w:val="24"/>
          <w:lang w:eastAsia="ar-SA"/>
        </w:rPr>
      </w:pPr>
      <w:r w:rsidRPr="004C3049">
        <w:rPr>
          <w:color w:val="000000"/>
          <w:sz w:val="24"/>
          <w:szCs w:val="24"/>
          <w:lang w:eastAsia="ar-SA"/>
        </w:rPr>
        <w:t>Республики Башкортостан</w:t>
      </w:r>
    </w:p>
    <w:p w:rsidR="00C705C6" w:rsidRPr="004C3049" w:rsidRDefault="00C705C6" w:rsidP="00C705C6">
      <w:pPr>
        <w:widowControl w:val="0"/>
        <w:suppressAutoHyphens/>
        <w:jc w:val="right"/>
        <w:rPr>
          <w:color w:val="000000"/>
          <w:sz w:val="24"/>
          <w:szCs w:val="24"/>
          <w:lang w:eastAsia="ar-SA"/>
        </w:rPr>
      </w:pPr>
      <w:r w:rsidRPr="004C3049">
        <w:rPr>
          <w:color w:val="000000"/>
          <w:sz w:val="24"/>
          <w:szCs w:val="24"/>
          <w:lang w:eastAsia="ar-SA"/>
        </w:rPr>
        <w:t xml:space="preserve">от </w:t>
      </w:r>
      <w:r>
        <w:rPr>
          <w:color w:val="000000"/>
          <w:sz w:val="24"/>
          <w:szCs w:val="24"/>
          <w:lang w:eastAsia="ar-SA"/>
        </w:rPr>
        <w:t>25.02.2026 года №11/1</w:t>
      </w:r>
    </w:p>
    <w:p w:rsidR="00C705C6" w:rsidRPr="004C3049" w:rsidRDefault="00C705C6" w:rsidP="00C705C6">
      <w:pPr>
        <w:widowControl w:val="0"/>
        <w:suppressAutoHyphens/>
        <w:jc w:val="right"/>
        <w:rPr>
          <w:color w:val="000000"/>
          <w:sz w:val="24"/>
          <w:szCs w:val="24"/>
          <w:u w:val="single"/>
          <w:lang w:eastAsia="ar-SA"/>
        </w:rPr>
      </w:pPr>
    </w:p>
    <w:tbl>
      <w:tblPr>
        <w:tblW w:w="15735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2988"/>
        <w:gridCol w:w="566"/>
        <w:gridCol w:w="1121"/>
        <w:gridCol w:w="959"/>
        <w:gridCol w:w="1309"/>
        <w:gridCol w:w="1276"/>
        <w:gridCol w:w="1134"/>
        <w:gridCol w:w="1134"/>
        <w:gridCol w:w="1134"/>
        <w:gridCol w:w="1134"/>
        <w:gridCol w:w="1196"/>
        <w:gridCol w:w="1784"/>
      </w:tblGrid>
      <w:tr w:rsidR="00C705C6" w:rsidRPr="004C3049" w:rsidTr="005B08DF">
        <w:trPr>
          <w:trHeight w:val="288"/>
        </w:trPr>
        <w:tc>
          <w:tcPr>
            <w:tcW w:w="15735" w:type="dxa"/>
            <w:gridSpan w:val="12"/>
            <w:noWrap/>
            <w:vAlign w:val="center"/>
            <w:hideMark/>
          </w:tcPr>
          <w:p w:rsidR="00C705C6" w:rsidRPr="004C3049" w:rsidRDefault="00C705C6" w:rsidP="005B08DF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C705C6" w:rsidRPr="004C3049" w:rsidTr="005B08DF">
        <w:trPr>
          <w:trHeight w:val="312"/>
        </w:trPr>
        <w:tc>
          <w:tcPr>
            <w:tcW w:w="15735" w:type="dxa"/>
            <w:gridSpan w:val="12"/>
            <w:noWrap/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C3049">
              <w:rPr>
                <w:b/>
                <w:sz w:val="28"/>
                <w:szCs w:val="28"/>
              </w:rPr>
              <w:t xml:space="preserve">Топливно-энергетический баланс сельского поселения </w:t>
            </w:r>
            <w:r>
              <w:rPr>
                <w:b/>
                <w:sz w:val="28"/>
                <w:szCs w:val="28"/>
              </w:rPr>
              <w:t>Бель</w:t>
            </w:r>
            <w:r w:rsidRPr="004C3049">
              <w:rPr>
                <w:b/>
                <w:sz w:val="28"/>
                <w:szCs w:val="28"/>
              </w:rPr>
              <w:t xml:space="preserve">ский сельсовет муниципального района </w:t>
            </w:r>
          </w:p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4C3049">
              <w:rPr>
                <w:b/>
                <w:sz w:val="28"/>
                <w:szCs w:val="28"/>
              </w:rPr>
              <w:t>Гафурийский район Республики Башкортостан на 2026 год</w:t>
            </w:r>
          </w:p>
        </w:tc>
      </w:tr>
      <w:tr w:rsidR="00C705C6" w:rsidRPr="004C3049" w:rsidTr="005B08DF">
        <w:trPr>
          <w:trHeight w:val="255"/>
        </w:trPr>
        <w:tc>
          <w:tcPr>
            <w:tcW w:w="2988" w:type="dxa"/>
            <w:noWrap/>
            <w:vAlign w:val="center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9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4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 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Уголь,                тыс. тут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Сырая нефть, тыс. тут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Нефтепродукты, тут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Природный газ, тыс. тут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Прочее твердое топливо (дрова), тыс. тут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Гидроэнергия и НВИЭ, тыс. тут.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Атомная энергия, тыс. тут.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Электрическая энергия,            тыс. тут.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Тепловая энергия, тыс. тут.</w:t>
            </w:r>
          </w:p>
        </w:tc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Всего,                       тыс. тут</w:t>
            </w:r>
          </w:p>
        </w:tc>
      </w:tr>
      <w:tr w:rsidR="00C705C6" w:rsidRPr="004C3049" w:rsidTr="005B08DF">
        <w:trPr>
          <w:trHeight w:val="675"/>
        </w:trPr>
        <w:tc>
          <w:tcPr>
            <w:tcW w:w="15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rPr>
                <w:lang w:eastAsia="ar-SA"/>
              </w:rPr>
            </w:pP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10</w:t>
            </w:r>
          </w:p>
        </w:tc>
      </w:tr>
      <w:tr w:rsidR="00C705C6" w:rsidRPr="004C3049" w:rsidTr="005B08DF">
        <w:trPr>
          <w:trHeight w:val="525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Производство энергетических ресурсов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Ввоз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0,1335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7,8335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Вывоз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Изменение запасов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Потребление первичной энергии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0,1335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7,8335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Статистическое расхождение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Производство электрической энергии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0,1335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0,1335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Производство тепловой энергии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7,7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Теплоэлектростанции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8.1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Котельные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7,7</w:t>
            </w:r>
          </w:p>
        </w:tc>
      </w:tr>
      <w:tr w:rsidR="00C705C6" w:rsidRPr="004C3049" w:rsidTr="005B08DF">
        <w:trPr>
          <w:trHeight w:val="480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proofErr w:type="spellStart"/>
            <w:r w:rsidRPr="004C3049">
              <w:rPr>
                <w:lang w:eastAsia="ar-SA"/>
              </w:rPr>
              <w:lastRenderedPageBreak/>
              <w:t>Электрокотельные</w:t>
            </w:r>
            <w:proofErr w:type="spellEnd"/>
            <w:r w:rsidRPr="004C3049">
              <w:rPr>
                <w:lang w:eastAsia="ar-SA"/>
              </w:rPr>
              <w:t xml:space="preserve"> и </w:t>
            </w:r>
            <w:proofErr w:type="spellStart"/>
            <w:r w:rsidRPr="004C3049">
              <w:rPr>
                <w:lang w:eastAsia="ar-SA"/>
              </w:rPr>
              <w:t>теплоутилизационные</w:t>
            </w:r>
            <w:proofErr w:type="spellEnd"/>
            <w:r w:rsidRPr="004C3049">
              <w:rPr>
                <w:lang w:eastAsia="ar-SA"/>
              </w:rPr>
              <w:t xml:space="preserve"> установки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8.3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Преобразование топлива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Переработка нефти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9.1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Переработка газа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9.2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Обогащение угля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Собственные нужды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0,1335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7,8335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Потери при передаче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84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Конечное потребление энергетических ресурсов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0,1335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7,8335</w:t>
            </w:r>
          </w:p>
        </w:tc>
      </w:tr>
      <w:tr w:rsidR="00C705C6" w:rsidRPr="004C3049" w:rsidTr="005B08DF">
        <w:trPr>
          <w:trHeight w:val="48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Сельское хозяйство, рыболовство и рыбоводство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Промышленность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Добыча полезных ископаемых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Обрабатывающие производства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14.2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51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 xml:space="preserve">Производство и </w:t>
            </w:r>
            <w:proofErr w:type="spellStart"/>
            <w:r w:rsidRPr="004C3049">
              <w:rPr>
                <w:lang w:eastAsia="ar-SA"/>
              </w:rPr>
              <w:t>распределние</w:t>
            </w:r>
            <w:proofErr w:type="spellEnd"/>
            <w:r w:rsidRPr="004C3049">
              <w:rPr>
                <w:lang w:eastAsia="ar-SA"/>
              </w:rPr>
              <w:t xml:space="preserve"> электроэнергии, газа и воды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14.3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Прочая промышленность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Строительство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Транспорт и связь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Железнодорожный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16.1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Трубопроводный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16.2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Автомобильный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Прочий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Сфера услуг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30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>Население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84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rPr>
                <w:lang w:eastAsia="ar-SA"/>
              </w:rPr>
            </w:pPr>
            <w:r w:rsidRPr="004C3049">
              <w:rPr>
                <w:lang w:eastAsia="ar-SA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4C3049">
              <w:rPr>
                <w:lang w:eastAsia="ar-SA"/>
              </w:rPr>
              <w:t>нетоп</w:t>
            </w:r>
            <w:bookmarkStart w:id="0" w:name="_GoBack"/>
            <w:bookmarkEnd w:id="0"/>
            <w:r w:rsidRPr="004C3049">
              <w:rPr>
                <w:lang w:eastAsia="ar-SA"/>
              </w:rPr>
              <w:t>ливные</w:t>
            </w:r>
            <w:proofErr w:type="spellEnd"/>
            <w:r w:rsidRPr="004C3049">
              <w:rPr>
                <w:lang w:eastAsia="ar-SA"/>
              </w:rPr>
              <w:t xml:space="preserve"> нужды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05C6" w:rsidRPr="004C3049" w:rsidRDefault="00C705C6" w:rsidP="005B08DF">
            <w:pPr>
              <w:widowControl w:val="0"/>
              <w:suppressAutoHyphens/>
              <w:spacing w:line="276" w:lineRule="auto"/>
              <w:jc w:val="center"/>
              <w:rPr>
                <w:lang w:eastAsia="ar-SA"/>
              </w:rPr>
            </w:pPr>
            <w:r w:rsidRPr="004C3049">
              <w:rPr>
                <w:lang w:eastAsia="ar-SA"/>
              </w:rPr>
              <w:t>0,0</w:t>
            </w:r>
          </w:p>
        </w:tc>
      </w:tr>
      <w:tr w:rsidR="00C705C6" w:rsidRPr="004C3049" w:rsidTr="005B08DF">
        <w:trPr>
          <w:trHeight w:val="288"/>
        </w:trPr>
        <w:tc>
          <w:tcPr>
            <w:tcW w:w="2988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9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4" w:type="dxa"/>
            <w:noWrap/>
            <w:vAlign w:val="bottom"/>
            <w:hideMark/>
          </w:tcPr>
          <w:p w:rsidR="00C705C6" w:rsidRPr="004C3049" w:rsidRDefault="00C705C6" w:rsidP="005B08DF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412632" w:rsidRPr="00C705C6" w:rsidRDefault="00412632" w:rsidP="00C705C6">
      <w:pPr>
        <w:jc w:val="both"/>
        <w:rPr>
          <w:rFonts w:eastAsiaTheme="minorHAnsi"/>
          <w:sz w:val="24"/>
          <w:szCs w:val="24"/>
          <w:lang w:eastAsia="en-US"/>
        </w:rPr>
      </w:pPr>
    </w:p>
    <w:sectPr w:rsidR="00412632" w:rsidRPr="00C705C6" w:rsidSect="004C3049">
      <w:pgSz w:w="16838" w:h="11906" w:orient="landscape"/>
      <w:pgMar w:top="851" w:right="232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F2"/>
    <w:rsid w:val="00171EF2"/>
    <w:rsid w:val="00412632"/>
    <w:rsid w:val="00B12B12"/>
    <w:rsid w:val="00C7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686</Words>
  <Characters>3912</Characters>
  <Application>Microsoft Office Word</Application>
  <DocSecurity>0</DocSecurity>
  <Lines>32</Lines>
  <Paragraphs>9</Paragraphs>
  <ScaleCrop>false</ScaleCrop>
  <Company>Krokoz™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2026-05-29T05:35:00Z</dcterms:created>
  <dcterms:modified xsi:type="dcterms:W3CDTF">2026-05-29T05:43:00Z</dcterms:modified>
</cp:coreProperties>
</file>