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8F081F" w:rsidRPr="008F081F" w:rsidTr="00174CE9">
        <w:trPr>
          <w:jc w:val="center"/>
        </w:trPr>
        <w:tc>
          <w:tcPr>
            <w:tcW w:w="4280" w:type="dxa"/>
          </w:tcPr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8F081F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8F081F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8F081F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8F081F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8F081F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F081F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DB808D9" wp14:editId="08383CDC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8F081F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8F081F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8F081F" w:rsidRPr="008F081F" w:rsidRDefault="008F081F" w:rsidP="008F081F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F081F" w:rsidRPr="008F081F" w:rsidTr="00174CE9">
        <w:trPr>
          <w:trHeight w:val="59"/>
        </w:trPr>
        <w:tc>
          <w:tcPr>
            <w:tcW w:w="9720" w:type="dxa"/>
          </w:tcPr>
          <w:p w:rsidR="008F081F" w:rsidRPr="008F081F" w:rsidRDefault="008F081F" w:rsidP="008F081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8F081F" w:rsidRPr="008F081F" w:rsidRDefault="008F081F" w:rsidP="008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F081F" w:rsidRDefault="008F081F" w:rsidP="008F081F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8F081F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 xml:space="preserve">?АРАР                                              </w:t>
      </w:r>
      <w:r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 xml:space="preserve">                         РЕШЕНИЕ</w:t>
      </w:r>
    </w:p>
    <w:p w:rsidR="00D84428" w:rsidRPr="008F081F" w:rsidRDefault="00D84428" w:rsidP="008F081F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8F081F" w:rsidRPr="008F081F" w:rsidRDefault="008F081F" w:rsidP="008F081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b/>
          <w:sz w:val="26"/>
          <w:szCs w:val="26"/>
        </w:rPr>
        <w:t>ОБ УСТАНОВЛЕНИИ ЗЕМЕЛЬНОГО НАЛОГА НА ТЕРРИТОРИИ</w:t>
      </w: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081F" w:rsidRPr="008F081F" w:rsidRDefault="008F081F" w:rsidP="008F08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F081F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БЕЛЬСКИЙ СЕЛЬСОВЕТ МУНИЦИПАЛЬНОГО РАЙОНА ГАФУРИЙСКИЙ РАЙОН РЕСПУБЛИКИ БАШКОРТОСТАН</w:t>
      </w:r>
    </w:p>
    <w:p w:rsidR="008F081F" w:rsidRPr="008F081F" w:rsidRDefault="008F081F" w:rsidP="008F0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D84428">
        <w:rPr>
          <w:rFonts w:ascii="Times New Roman" w:eastAsia="Calibri" w:hAnsi="Times New Roman" w:cs="Times New Roman"/>
          <w:sz w:val="26"/>
          <w:szCs w:val="26"/>
        </w:rPr>
        <w:t>3 части 6 статьи 18</w:t>
      </w: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Устава сельского поселения Бельский сельсовет муниципального района </w:t>
      </w:r>
      <w:proofErr w:type="spellStart"/>
      <w:r w:rsidRPr="008F081F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представительный орган муниципального образования Совет сельского поселения Бельский сельсовет муниципального района </w:t>
      </w:r>
      <w:proofErr w:type="spellStart"/>
      <w:r w:rsidRPr="008F081F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решил:</w:t>
      </w:r>
      <w:proofErr w:type="gramEnd"/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1. Ввести земельный налог на территории сельского поселения Бельский сельсовет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2. Установить налоговые ставки в следующих размерах: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2.1. 0,1процента в отношении земельных участков: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- бюджетных учреждений, казенных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8F081F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учреждения искусства, кинематографии, образования, здравоохранения, государственных учреждений социального обслуживания, финансируемых из бюджета Республики Башкортостан и бюджета муниципального района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детских оздоровительных учреждений, независимо от источников финансирования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автономных учреждений, созданных путем изменения типа государственного (муниципального) учреждения, финансируемые из бюджета Республики Башкортостан и бюджета муниципального района </w:t>
      </w:r>
      <w:proofErr w:type="spellStart"/>
      <w:r w:rsidRPr="008F081F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Башкортостан;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2.2. 0,3 процента в отношении земельных участков: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отнесенных к землям сельскохозяйственного назначения или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081F">
        <w:rPr>
          <w:rFonts w:ascii="Times New Roman" w:eastAsia="Calibri" w:hAnsi="Times New Roman" w:cs="Times New Roman"/>
          <w:sz w:val="26"/>
          <w:szCs w:val="26"/>
        </w:rPr>
        <w:lastRenderedPageBreak/>
        <w:t>занятых</w:t>
      </w:r>
      <w:proofErr w:type="gram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 xml:space="preserve">в праве на земельный участок, приходящейся на объект, не относящийся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>для жилищного строительства;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F081F">
        <w:rPr>
          <w:rFonts w:ascii="Times New Roman" w:eastAsia="Calibri" w:hAnsi="Times New Roman" w:cs="Times New Roman"/>
          <w:sz w:val="26"/>
          <w:szCs w:val="26"/>
        </w:rPr>
        <w:t>приобретенных</w:t>
      </w:r>
      <w:proofErr w:type="gram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F08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2.2. 1,5 процента в отношении прочих земельных участков.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3. Установить по земельному налогу следующие налоговые льготы: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1) освободить от уплаты земельного налога следующие категории налогоплательщиков: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а) Ветераны и инвалиды Великой Отечественной войны;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б) многодетные семьи;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в) земельные участки, занятые детскими оздоровительными учреждениями и используемые исключительно для отдыха и оздоровления детей, финансируемых из местного бюджета.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Налоговые льготы, установленные настоящим пунктом,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>не распространяются на земельные участки (часть, доли земельных участков), сдаваемые в аренду.</w:t>
      </w:r>
    </w:p>
    <w:p w:rsidR="008F081F" w:rsidRPr="008F081F" w:rsidRDefault="008F081F" w:rsidP="008F0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F081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 Установить следующие порядок и сроки уплаты земельного налога </w:t>
      </w:r>
      <w:r w:rsidRPr="008F081F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br/>
        <w:t>и авансовых платежей по земельному налогу: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4.2.  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>за истекшим отчетным периодом.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4.3. налогоплательщиками – организациями уплачивается налог </w:t>
      </w:r>
      <w:r w:rsidRPr="008F081F">
        <w:rPr>
          <w:rFonts w:ascii="Times New Roman" w:eastAsia="Calibri" w:hAnsi="Times New Roman" w:cs="Times New Roman"/>
          <w:sz w:val="26"/>
          <w:szCs w:val="26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5. Признать утратившим силу решение Совета сельского поселения Бельский сельсовет муниципального района </w:t>
      </w:r>
      <w:proofErr w:type="spellStart"/>
      <w:r w:rsidRPr="008F081F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от 14 ноября 2014 года № 49-178з.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6. Настоящее решение вступает в силу с 1 января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8F081F">
        <w:rPr>
          <w:rFonts w:ascii="Times New Roman" w:eastAsia="Calibri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7. Настоящее решение опубликовать в районной газете «Звезда» не позднее 30 ноября 2017 года.</w:t>
      </w:r>
    </w:p>
    <w:p w:rsidR="008F081F" w:rsidRPr="008F081F" w:rsidRDefault="008F081F" w:rsidP="008F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81F" w:rsidRPr="008F081F" w:rsidRDefault="008F081F" w:rsidP="008F0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081F" w:rsidRPr="008F081F" w:rsidRDefault="008F081F" w:rsidP="008F08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81F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  <w:r w:rsidRPr="008F081F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8F081F">
        <w:rPr>
          <w:rFonts w:ascii="Times New Roman" w:eastAsia="Calibri" w:hAnsi="Times New Roman" w:cs="Times New Roman"/>
          <w:sz w:val="26"/>
          <w:szCs w:val="26"/>
        </w:rPr>
        <w:t>Ю.З.Ахмеров</w:t>
      </w:r>
      <w:proofErr w:type="spellEnd"/>
    </w:p>
    <w:p w:rsidR="008F081F" w:rsidRPr="008F081F" w:rsidRDefault="008F081F" w:rsidP="008F081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081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081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081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081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</w:t>
      </w:r>
    </w:p>
    <w:p w:rsidR="007E6CD8" w:rsidRPr="008F081F" w:rsidRDefault="008F081F" w:rsidP="008F08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081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F081F">
        <w:rPr>
          <w:rFonts w:ascii="Times New Roman" w:hAnsi="Times New Roman" w:cs="Times New Roman"/>
          <w:sz w:val="24"/>
          <w:szCs w:val="24"/>
        </w:rPr>
        <w:t>нзелга</w:t>
      </w:r>
      <w:proofErr w:type="spellEnd"/>
      <w:r w:rsidRPr="008F081F">
        <w:rPr>
          <w:rFonts w:ascii="Times New Roman" w:hAnsi="Times New Roman" w:cs="Times New Roman"/>
          <w:sz w:val="24"/>
          <w:szCs w:val="24"/>
        </w:rPr>
        <w:t>,</w:t>
      </w:r>
    </w:p>
    <w:p w:rsidR="008F081F" w:rsidRPr="008F081F" w:rsidRDefault="008F081F" w:rsidP="008F08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081F">
        <w:rPr>
          <w:rFonts w:ascii="Times New Roman" w:hAnsi="Times New Roman" w:cs="Times New Roman"/>
          <w:sz w:val="24"/>
          <w:szCs w:val="24"/>
        </w:rPr>
        <w:t>т 10.11.2017 г.</w:t>
      </w:r>
    </w:p>
    <w:p w:rsidR="008F081F" w:rsidRPr="008F081F" w:rsidRDefault="008F081F" w:rsidP="008F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81F">
        <w:rPr>
          <w:rFonts w:ascii="Times New Roman" w:hAnsi="Times New Roman" w:cs="Times New Roman"/>
          <w:sz w:val="24"/>
          <w:szCs w:val="24"/>
        </w:rPr>
        <w:t>№98-129з</w:t>
      </w:r>
      <w:bookmarkStart w:id="0" w:name="_GoBack"/>
      <w:bookmarkEnd w:id="0"/>
    </w:p>
    <w:sectPr w:rsidR="008F081F" w:rsidRPr="008F081F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1F"/>
    <w:rsid w:val="007E6CD8"/>
    <w:rsid w:val="008F081F"/>
    <w:rsid w:val="00C217DF"/>
    <w:rsid w:val="00D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2017-11-10T04:31:00Z</cp:lastPrinted>
  <dcterms:created xsi:type="dcterms:W3CDTF">2017-11-10T04:00:00Z</dcterms:created>
  <dcterms:modified xsi:type="dcterms:W3CDTF">2017-11-10T04:32:00Z</dcterms:modified>
</cp:coreProperties>
</file>