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16.12.2019 N 430-ФЗ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часть первую Гражданского кодекса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приобретатель недвижимого имущества, полагавшийся на данные ЕГРН, будет признаваться добросовестным приобретателем.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Приобретатель будет считаться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 будет отказывать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возлагается на публично-правовое образование.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Добросовестный приобретатель жилого помещения, в удовлетворении иска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35" w:rsidRDefault="00481435" w:rsidP="0071300F">
      <w:r>
        <w:separator/>
      </w:r>
    </w:p>
  </w:endnote>
  <w:endnote w:type="continuationSeparator" w:id="0">
    <w:p w:rsidR="00481435" w:rsidRDefault="00481435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35" w:rsidRDefault="00481435" w:rsidP="0071300F">
      <w:r>
        <w:separator/>
      </w:r>
    </w:p>
  </w:footnote>
  <w:footnote w:type="continuationSeparator" w:id="0">
    <w:p w:rsidR="00481435" w:rsidRDefault="00481435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393605"/>
    <w:rsid w:val="00481435"/>
    <w:rsid w:val="00662059"/>
    <w:rsid w:val="0071300F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86071146B3D4B4527B6CDF250920CB228D888663AC06A03003CDEBEB03F117D4CCB1CC23410044822A06F44aAL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2020-06-29T06:49:00Z</dcterms:modified>
</cp:coreProperties>
</file>